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891" w:rsidRPr="006429B9" w:rsidRDefault="00E21891"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D52CB4" w:rsidP="00C72108">
      <w:pPr>
        <w:jc w:val="both"/>
        <w:rPr>
          <w:rFonts w:ascii="Times New Roman" w:hAnsi="Times New Roman" w:cs="Times New Roman"/>
        </w:rPr>
      </w:pPr>
      <w:r w:rsidRPr="006429B9">
        <w:rPr>
          <w:rFonts w:ascii="Times New Roman" w:hAnsi="Times New Roman" w:cs="Times New Roman"/>
          <w:noProof/>
          <w:lang w:val="en-ZA" w:eastAsia="en-ZA"/>
        </w:rPr>
        <w:drawing>
          <wp:inline distT="0" distB="0" distL="0" distR="0">
            <wp:extent cx="5943600" cy="3253530"/>
            <wp:effectExtent l="19050" t="0" r="0" b="0"/>
            <wp:docPr id="2" name="Picture 2" descr="C:\Users\Serame\Desktop\General\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erame\Desktop\General\Mohokare Logo.JPG"/>
                    <pic:cNvPicPr>
                      <a:picLocks noChangeAspect="1" noChangeArrowheads="1"/>
                    </pic:cNvPicPr>
                  </pic:nvPicPr>
                  <pic:blipFill>
                    <a:blip r:embed="rId7"/>
                    <a:srcRect/>
                    <a:stretch>
                      <a:fillRect/>
                    </a:stretch>
                  </pic:blipFill>
                  <pic:spPr bwMode="auto">
                    <a:xfrm>
                      <a:off x="0" y="0"/>
                      <a:ext cx="5943600" cy="3253530"/>
                    </a:xfrm>
                    <a:prstGeom prst="rect">
                      <a:avLst/>
                    </a:prstGeom>
                    <a:noFill/>
                    <a:ln w="9525">
                      <a:noFill/>
                      <a:miter lim="800000"/>
                      <a:headEnd/>
                      <a:tailEnd/>
                    </a:ln>
                  </pic:spPr>
                </pic:pic>
              </a:graphicData>
            </a:graphic>
          </wp:inline>
        </w:drawing>
      </w:r>
    </w:p>
    <w:p w:rsidR="006429B9" w:rsidRDefault="006429B9" w:rsidP="00C72108">
      <w:pPr>
        <w:jc w:val="both"/>
        <w:rPr>
          <w:rFonts w:ascii="Times New Roman" w:hAnsi="Times New Roman" w:cs="Times New Roman"/>
        </w:rPr>
      </w:pPr>
    </w:p>
    <w:p w:rsidR="00D52CB4" w:rsidRPr="006429B9" w:rsidRDefault="00D52CB4"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b/>
          <w:sz w:val="56"/>
          <w:szCs w:val="56"/>
        </w:rPr>
      </w:pPr>
      <w:r w:rsidRPr="006429B9">
        <w:rPr>
          <w:rFonts w:ascii="Times New Roman" w:hAnsi="Times New Roman" w:cs="Times New Roman"/>
          <w:b/>
          <w:sz w:val="56"/>
          <w:szCs w:val="56"/>
        </w:rPr>
        <w:t>FRUITLESS AND WASTEFUL EXPENDITURE POLICY</w:t>
      </w: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CA23BE" w:rsidRDefault="006429B9" w:rsidP="00C72108">
      <w:pPr>
        <w:jc w:val="both"/>
        <w:rPr>
          <w:rFonts w:ascii="Times New Roman" w:hAnsi="Times New Roman" w:cs="Times New Roman"/>
          <w:b/>
          <w:sz w:val="24"/>
          <w:szCs w:val="24"/>
        </w:rPr>
      </w:pPr>
      <w:r w:rsidRPr="00CA23BE">
        <w:rPr>
          <w:rFonts w:ascii="Times New Roman" w:hAnsi="Times New Roman" w:cs="Times New Roman"/>
          <w:b/>
          <w:sz w:val="24"/>
          <w:szCs w:val="24"/>
        </w:rPr>
        <w:t>TABLE OF CONTENTS</w:t>
      </w:r>
    </w:p>
    <w:p w:rsidR="006429B9" w:rsidRPr="00CA23BE" w:rsidRDefault="006429B9" w:rsidP="00C72108">
      <w:pPr>
        <w:jc w:val="both"/>
        <w:rPr>
          <w:rFonts w:ascii="Times New Roman" w:hAnsi="Times New Roman" w:cs="Times New Roman"/>
          <w:b/>
          <w:sz w:val="24"/>
          <w:szCs w:val="24"/>
        </w:rPr>
      </w:pPr>
      <w:r w:rsidRPr="00CA23BE">
        <w:rPr>
          <w:rFonts w:ascii="Times New Roman" w:hAnsi="Times New Roman" w:cs="Times New Roman"/>
          <w:b/>
          <w:sz w:val="24"/>
          <w:szCs w:val="24"/>
        </w:rPr>
        <w:t>TOPIC</w:t>
      </w:r>
      <w:r w:rsidRPr="00CA23BE">
        <w:rPr>
          <w:rFonts w:ascii="Times New Roman" w:hAnsi="Times New Roman" w:cs="Times New Roman"/>
          <w:b/>
          <w:sz w:val="24"/>
          <w:szCs w:val="24"/>
        </w:rPr>
        <w:tab/>
      </w:r>
      <w:r w:rsidRPr="00CA23BE">
        <w:rPr>
          <w:rFonts w:ascii="Times New Roman" w:hAnsi="Times New Roman" w:cs="Times New Roman"/>
          <w:b/>
          <w:sz w:val="24"/>
          <w:szCs w:val="24"/>
        </w:rPr>
        <w:tab/>
      </w:r>
      <w:r w:rsidRPr="00CA23BE">
        <w:rPr>
          <w:rFonts w:ascii="Times New Roman" w:hAnsi="Times New Roman" w:cs="Times New Roman"/>
          <w:b/>
          <w:sz w:val="24"/>
          <w:szCs w:val="24"/>
        </w:rPr>
        <w:tab/>
      </w:r>
      <w:r w:rsidRPr="00CA23BE">
        <w:rPr>
          <w:rFonts w:ascii="Times New Roman" w:hAnsi="Times New Roman" w:cs="Times New Roman"/>
          <w:b/>
          <w:sz w:val="24"/>
          <w:szCs w:val="24"/>
        </w:rPr>
        <w:tab/>
      </w:r>
      <w:r w:rsidRPr="00CA23BE">
        <w:rPr>
          <w:rFonts w:ascii="Times New Roman" w:hAnsi="Times New Roman" w:cs="Times New Roman"/>
          <w:b/>
          <w:sz w:val="24"/>
          <w:szCs w:val="24"/>
        </w:rPr>
        <w:tab/>
      </w:r>
      <w:r w:rsidRPr="00CA23BE">
        <w:rPr>
          <w:rFonts w:ascii="Times New Roman" w:hAnsi="Times New Roman" w:cs="Times New Roman"/>
          <w:b/>
          <w:sz w:val="24"/>
          <w:szCs w:val="24"/>
        </w:rPr>
        <w:tab/>
      </w:r>
      <w:r w:rsidRPr="00CA23BE">
        <w:rPr>
          <w:rFonts w:ascii="Times New Roman" w:hAnsi="Times New Roman" w:cs="Times New Roman"/>
          <w:b/>
          <w:sz w:val="24"/>
          <w:szCs w:val="24"/>
        </w:rPr>
        <w:tab/>
      </w:r>
      <w:r w:rsidRPr="00CA23BE">
        <w:rPr>
          <w:rFonts w:ascii="Times New Roman" w:hAnsi="Times New Roman" w:cs="Times New Roman"/>
          <w:b/>
          <w:sz w:val="24"/>
          <w:szCs w:val="24"/>
        </w:rPr>
        <w:tab/>
      </w:r>
      <w:r w:rsidRPr="00CA23BE">
        <w:rPr>
          <w:rFonts w:ascii="Times New Roman" w:hAnsi="Times New Roman" w:cs="Times New Roman"/>
          <w:b/>
          <w:sz w:val="24"/>
          <w:szCs w:val="24"/>
        </w:rPr>
        <w:tab/>
      </w:r>
      <w:r w:rsidRPr="00CA23BE">
        <w:rPr>
          <w:rFonts w:ascii="Times New Roman" w:hAnsi="Times New Roman" w:cs="Times New Roman"/>
          <w:b/>
          <w:sz w:val="24"/>
          <w:szCs w:val="24"/>
        </w:rPr>
        <w:tab/>
      </w:r>
      <w:r w:rsidRPr="00CA23BE">
        <w:rPr>
          <w:rFonts w:ascii="Times New Roman" w:hAnsi="Times New Roman" w:cs="Times New Roman"/>
          <w:b/>
          <w:sz w:val="24"/>
          <w:szCs w:val="24"/>
        </w:rPr>
        <w:tab/>
        <w:t>PAGE</w:t>
      </w:r>
    </w:p>
    <w:p w:rsidR="006429B9" w:rsidRPr="00D71ECD" w:rsidRDefault="006429B9" w:rsidP="00C72108">
      <w:pPr>
        <w:pStyle w:val="ListParagraph"/>
        <w:numPr>
          <w:ilvl w:val="0"/>
          <w:numId w:val="3"/>
        </w:numPr>
        <w:jc w:val="both"/>
        <w:rPr>
          <w:rFonts w:ascii="Times New Roman" w:hAnsi="Times New Roman" w:cs="Times New Roman"/>
          <w:b/>
          <w:sz w:val="24"/>
          <w:szCs w:val="24"/>
        </w:rPr>
      </w:pPr>
      <w:r w:rsidRPr="00D71ECD">
        <w:rPr>
          <w:rFonts w:ascii="Times New Roman" w:hAnsi="Times New Roman" w:cs="Times New Roman"/>
          <w:b/>
          <w:sz w:val="24"/>
          <w:szCs w:val="24"/>
        </w:rPr>
        <w:t>General</w:t>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00E145D0" w:rsidRPr="00D71ECD">
        <w:rPr>
          <w:rFonts w:ascii="Times New Roman" w:hAnsi="Times New Roman" w:cs="Times New Roman"/>
          <w:b/>
          <w:sz w:val="24"/>
          <w:szCs w:val="24"/>
        </w:rPr>
        <w:t>3</w:t>
      </w:r>
    </w:p>
    <w:p w:rsidR="006429B9" w:rsidRPr="00D71ECD" w:rsidRDefault="006429B9" w:rsidP="00C72108">
      <w:pPr>
        <w:pStyle w:val="ListParagraph"/>
        <w:numPr>
          <w:ilvl w:val="0"/>
          <w:numId w:val="3"/>
        </w:numPr>
        <w:jc w:val="both"/>
        <w:rPr>
          <w:rFonts w:ascii="Times New Roman" w:hAnsi="Times New Roman" w:cs="Times New Roman"/>
          <w:b/>
          <w:sz w:val="24"/>
          <w:szCs w:val="24"/>
        </w:rPr>
      </w:pPr>
      <w:r w:rsidRPr="00D71ECD">
        <w:rPr>
          <w:rFonts w:ascii="Times New Roman" w:hAnsi="Times New Roman" w:cs="Times New Roman"/>
          <w:b/>
          <w:sz w:val="24"/>
          <w:szCs w:val="24"/>
        </w:rPr>
        <w:t>Definition</w:t>
      </w:r>
      <w:r w:rsidRPr="00D71ECD">
        <w:rPr>
          <w:rFonts w:ascii="Times New Roman" w:hAnsi="Times New Roman" w:cs="Times New Roman"/>
          <w:b/>
          <w:sz w:val="24"/>
          <w:szCs w:val="24"/>
        </w:rPr>
        <w:tab/>
      </w:r>
      <w:r w:rsidR="00CA23BE"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00E145D0" w:rsidRPr="00D71ECD">
        <w:rPr>
          <w:rFonts w:ascii="Times New Roman" w:hAnsi="Times New Roman" w:cs="Times New Roman"/>
          <w:b/>
          <w:sz w:val="24"/>
          <w:szCs w:val="24"/>
        </w:rPr>
        <w:t>3</w:t>
      </w:r>
    </w:p>
    <w:p w:rsidR="006429B9" w:rsidRPr="00D71ECD" w:rsidRDefault="006429B9" w:rsidP="00C72108">
      <w:pPr>
        <w:pStyle w:val="ListParagraph"/>
        <w:numPr>
          <w:ilvl w:val="0"/>
          <w:numId w:val="3"/>
        </w:numPr>
        <w:jc w:val="both"/>
        <w:rPr>
          <w:rFonts w:ascii="Times New Roman" w:hAnsi="Times New Roman" w:cs="Times New Roman"/>
          <w:b/>
          <w:sz w:val="24"/>
          <w:szCs w:val="24"/>
        </w:rPr>
      </w:pPr>
      <w:r w:rsidRPr="00D71ECD">
        <w:rPr>
          <w:rFonts w:ascii="Times New Roman" w:hAnsi="Times New Roman" w:cs="Times New Roman"/>
          <w:b/>
          <w:sz w:val="24"/>
          <w:szCs w:val="24"/>
        </w:rPr>
        <w:t>Objectives</w:t>
      </w:r>
      <w:r w:rsidR="00CA23BE"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00E145D0" w:rsidRPr="00D71ECD">
        <w:rPr>
          <w:rFonts w:ascii="Times New Roman" w:hAnsi="Times New Roman" w:cs="Times New Roman"/>
          <w:b/>
          <w:sz w:val="24"/>
          <w:szCs w:val="24"/>
        </w:rPr>
        <w:t>3</w:t>
      </w:r>
    </w:p>
    <w:p w:rsidR="006429B9" w:rsidRPr="00D71ECD" w:rsidRDefault="006429B9" w:rsidP="00C72108">
      <w:pPr>
        <w:pStyle w:val="ListParagraph"/>
        <w:numPr>
          <w:ilvl w:val="0"/>
          <w:numId w:val="3"/>
        </w:numPr>
        <w:jc w:val="both"/>
        <w:rPr>
          <w:rFonts w:ascii="Times New Roman" w:hAnsi="Times New Roman" w:cs="Times New Roman"/>
          <w:b/>
          <w:sz w:val="24"/>
          <w:szCs w:val="24"/>
        </w:rPr>
      </w:pPr>
      <w:r w:rsidRPr="00D71ECD">
        <w:rPr>
          <w:rFonts w:ascii="Times New Roman" w:hAnsi="Times New Roman" w:cs="Times New Roman"/>
          <w:b/>
          <w:sz w:val="24"/>
          <w:szCs w:val="24"/>
        </w:rPr>
        <w:t>Procedures</w:t>
      </w:r>
      <w:r w:rsidRPr="00D71ECD">
        <w:rPr>
          <w:rFonts w:ascii="Times New Roman" w:hAnsi="Times New Roman" w:cs="Times New Roman"/>
          <w:b/>
          <w:sz w:val="24"/>
          <w:szCs w:val="24"/>
        </w:rPr>
        <w:tab/>
      </w:r>
      <w:r w:rsidR="00CA23BE"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00E145D0" w:rsidRPr="00D71ECD">
        <w:rPr>
          <w:rFonts w:ascii="Times New Roman" w:hAnsi="Times New Roman" w:cs="Times New Roman"/>
          <w:b/>
          <w:sz w:val="24"/>
          <w:szCs w:val="24"/>
        </w:rPr>
        <w:t>3</w:t>
      </w:r>
    </w:p>
    <w:p w:rsidR="006429B9" w:rsidRPr="00D71ECD" w:rsidRDefault="006429B9" w:rsidP="00C72108">
      <w:pPr>
        <w:pStyle w:val="ListParagraph"/>
        <w:numPr>
          <w:ilvl w:val="0"/>
          <w:numId w:val="3"/>
        </w:numPr>
        <w:jc w:val="both"/>
        <w:rPr>
          <w:rFonts w:ascii="Times New Roman" w:hAnsi="Times New Roman" w:cs="Times New Roman"/>
          <w:b/>
          <w:sz w:val="24"/>
          <w:szCs w:val="24"/>
        </w:rPr>
      </w:pPr>
      <w:r w:rsidRPr="00D71ECD">
        <w:rPr>
          <w:rFonts w:ascii="Times New Roman" w:hAnsi="Times New Roman" w:cs="Times New Roman"/>
          <w:b/>
          <w:sz w:val="24"/>
          <w:szCs w:val="24"/>
        </w:rPr>
        <w:t>Accounting treatment</w:t>
      </w:r>
      <w:r w:rsidRPr="00D71ECD">
        <w:rPr>
          <w:rFonts w:ascii="Times New Roman" w:hAnsi="Times New Roman" w:cs="Times New Roman"/>
          <w:b/>
          <w:sz w:val="24"/>
          <w:szCs w:val="24"/>
        </w:rPr>
        <w:tab/>
      </w:r>
      <w:r w:rsidR="00CA23BE" w:rsidRPr="00D71ECD">
        <w:rPr>
          <w:rFonts w:ascii="Times New Roman" w:hAnsi="Times New Roman" w:cs="Times New Roman"/>
          <w:b/>
          <w:sz w:val="24"/>
          <w:szCs w:val="24"/>
        </w:rPr>
        <w:tab/>
      </w:r>
      <w:r w:rsidR="00D71ECD">
        <w:rPr>
          <w:rFonts w:ascii="Times New Roman" w:hAnsi="Times New Roman" w:cs="Times New Roman"/>
          <w:b/>
          <w:sz w:val="24"/>
          <w:szCs w:val="24"/>
        </w:rPr>
        <w:tab/>
      </w:r>
      <w:r w:rsidR="00D71ECD">
        <w:rPr>
          <w:rFonts w:ascii="Times New Roman" w:hAnsi="Times New Roman" w:cs="Times New Roman"/>
          <w:b/>
          <w:sz w:val="24"/>
          <w:szCs w:val="24"/>
        </w:rPr>
        <w:tab/>
      </w:r>
      <w:r w:rsidR="00D71ECD">
        <w:rPr>
          <w:rFonts w:ascii="Times New Roman" w:hAnsi="Times New Roman" w:cs="Times New Roman"/>
          <w:b/>
          <w:sz w:val="24"/>
          <w:szCs w:val="24"/>
        </w:rPr>
        <w:tab/>
      </w:r>
      <w:r w:rsidR="00D71ECD">
        <w:rPr>
          <w:rFonts w:ascii="Times New Roman" w:hAnsi="Times New Roman" w:cs="Times New Roman"/>
          <w:b/>
          <w:sz w:val="24"/>
          <w:szCs w:val="24"/>
        </w:rPr>
        <w:tab/>
      </w:r>
      <w:r w:rsidR="00D71ECD">
        <w:rPr>
          <w:rFonts w:ascii="Times New Roman" w:hAnsi="Times New Roman" w:cs="Times New Roman"/>
          <w:b/>
          <w:sz w:val="24"/>
          <w:szCs w:val="24"/>
        </w:rPr>
        <w:tab/>
      </w:r>
      <w:r w:rsidR="00D71ECD">
        <w:rPr>
          <w:rFonts w:ascii="Times New Roman" w:hAnsi="Times New Roman" w:cs="Times New Roman"/>
          <w:b/>
          <w:sz w:val="24"/>
          <w:szCs w:val="24"/>
        </w:rPr>
        <w:tab/>
      </w:r>
      <w:r w:rsidR="000A38E1" w:rsidRPr="00D71ECD">
        <w:rPr>
          <w:rFonts w:ascii="Times New Roman" w:hAnsi="Times New Roman" w:cs="Times New Roman"/>
          <w:b/>
          <w:sz w:val="24"/>
          <w:szCs w:val="24"/>
        </w:rPr>
        <w:t>5</w:t>
      </w:r>
    </w:p>
    <w:p w:rsidR="006429B9" w:rsidRPr="00D71ECD" w:rsidRDefault="006429B9" w:rsidP="00C72108">
      <w:pPr>
        <w:pStyle w:val="ListParagraph"/>
        <w:numPr>
          <w:ilvl w:val="0"/>
          <w:numId w:val="3"/>
        </w:numPr>
        <w:jc w:val="both"/>
        <w:rPr>
          <w:rFonts w:ascii="Times New Roman" w:hAnsi="Times New Roman" w:cs="Times New Roman"/>
          <w:b/>
          <w:sz w:val="24"/>
          <w:szCs w:val="24"/>
        </w:rPr>
      </w:pPr>
      <w:r w:rsidRPr="00D71ECD">
        <w:rPr>
          <w:rFonts w:ascii="Times New Roman" w:hAnsi="Times New Roman" w:cs="Times New Roman"/>
          <w:b/>
          <w:sz w:val="24"/>
          <w:szCs w:val="24"/>
        </w:rPr>
        <w:t>Adoption or review</w:t>
      </w:r>
      <w:r w:rsidRPr="00D71ECD">
        <w:rPr>
          <w:rFonts w:ascii="Times New Roman" w:hAnsi="Times New Roman" w:cs="Times New Roman"/>
          <w:b/>
          <w:sz w:val="24"/>
          <w:szCs w:val="24"/>
        </w:rPr>
        <w:tab/>
      </w:r>
      <w:r w:rsidR="00CA23BE"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Pr="00D71ECD">
        <w:rPr>
          <w:rFonts w:ascii="Times New Roman" w:hAnsi="Times New Roman" w:cs="Times New Roman"/>
          <w:b/>
          <w:sz w:val="24"/>
          <w:szCs w:val="24"/>
        </w:rPr>
        <w:tab/>
      </w:r>
      <w:r w:rsidR="000A38E1" w:rsidRPr="00D71ECD">
        <w:rPr>
          <w:rFonts w:ascii="Times New Roman" w:hAnsi="Times New Roman" w:cs="Times New Roman"/>
          <w:b/>
          <w:sz w:val="24"/>
          <w:szCs w:val="24"/>
        </w:rPr>
        <w:t>5</w:t>
      </w:r>
    </w:p>
    <w:p w:rsidR="006429B9" w:rsidRPr="00D71ECD" w:rsidRDefault="006429B9" w:rsidP="00C72108">
      <w:pPr>
        <w:jc w:val="both"/>
        <w:rPr>
          <w:rFonts w:ascii="Times New Roman" w:hAnsi="Times New Roman" w:cs="Times New Roman"/>
          <w:b/>
          <w:sz w:val="24"/>
          <w:szCs w:val="24"/>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Default="006429B9" w:rsidP="00C72108">
      <w:pPr>
        <w:jc w:val="both"/>
        <w:rPr>
          <w:rFonts w:ascii="Times New Roman" w:hAnsi="Times New Roman" w:cs="Times New Roman"/>
        </w:rPr>
      </w:pPr>
    </w:p>
    <w:p w:rsidR="006429B9" w:rsidRPr="00CA23BE" w:rsidRDefault="00C72108" w:rsidP="00C72108">
      <w:pPr>
        <w:pStyle w:val="ListParagraph"/>
        <w:numPr>
          <w:ilvl w:val="0"/>
          <w:numId w:val="4"/>
        </w:numPr>
        <w:jc w:val="both"/>
        <w:rPr>
          <w:rFonts w:ascii="Times New Roman" w:hAnsi="Times New Roman" w:cs="Times New Roman"/>
          <w:b/>
          <w:sz w:val="24"/>
          <w:szCs w:val="24"/>
        </w:rPr>
      </w:pPr>
      <w:r w:rsidRPr="00CA23BE">
        <w:rPr>
          <w:rFonts w:ascii="Times New Roman" w:hAnsi="Times New Roman" w:cs="Times New Roman"/>
          <w:b/>
          <w:sz w:val="24"/>
          <w:szCs w:val="24"/>
        </w:rPr>
        <w:t>GENERAL</w:t>
      </w:r>
    </w:p>
    <w:p w:rsidR="00C72108" w:rsidRPr="00CA23BE" w:rsidRDefault="00C72108" w:rsidP="00C72108">
      <w:pPr>
        <w:pStyle w:val="ListParagraph"/>
        <w:jc w:val="both"/>
        <w:rPr>
          <w:rFonts w:ascii="Times New Roman" w:hAnsi="Times New Roman" w:cs="Times New Roman"/>
          <w:b/>
          <w:sz w:val="24"/>
          <w:szCs w:val="24"/>
        </w:rPr>
      </w:pPr>
    </w:p>
    <w:p w:rsidR="00C72108" w:rsidRPr="00CA23BE" w:rsidRDefault="00C72108" w:rsidP="00C72108">
      <w:pPr>
        <w:pStyle w:val="ListParagraph"/>
        <w:jc w:val="both"/>
        <w:rPr>
          <w:rFonts w:ascii="Times New Roman" w:hAnsi="Times New Roman" w:cs="Times New Roman"/>
          <w:sz w:val="24"/>
          <w:szCs w:val="24"/>
        </w:rPr>
      </w:pPr>
      <w:r w:rsidRPr="00CA23BE">
        <w:rPr>
          <w:rFonts w:ascii="Times New Roman" w:hAnsi="Times New Roman" w:cs="Times New Roman"/>
          <w:sz w:val="24"/>
          <w:szCs w:val="24"/>
        </w:rPr>
        <w:t>This policy outlines the identification and treatment of fruitless and wasteful expenditure in Mohokare Local Municipality according to requirements of the Municipal Finance Management Act (MFMA) and Treasury Regulations.</w:t>
      </w:r>
    </w:p>
    <w:p w:rsidR="00C72108" w:rsidRPr="00CA23BE" w:rsidRDefault="00C72108" w:rsidP="00C72108">
      <w:pPr>
        <w:jc w:val="both"/>
        <w:rPr>
          <w:rFonts w:ascii="Times New Roman" w:hAnsi="Times New Roman" w:cs="Times New Roman"/>
          <w:sz w:val="24"/>
          <w:szCs w:val="24"/>
        </w:rPr>
      </w:pPr>
    </w:p>
    <w:p w:rsidR="00C72108" w:rsidRPr="00CA23BE" w:rsidRDefault="00C72108" w:rsidP="00C72108">
      <w:pPr>
        <w:pStyle w:val="ListParagraph"/>
        <w:numPr>
          <w:ilvl w:val="0"/>
          <w:numId w:val="4"/>
        </w:numPr>
        <w:jc w:val="both"/>
        <w:rPr>
          <w:rFonts w:ascii="Times New Roman" w:hAnsi="Times New Roman" w:cs="Times New Roman"/>
          <w:b/>
          <w:sz w:val="24"/>
          <w:szCs w:val="24"/>
        </w:rPr>
      </w:pPr>
      <w:r w:rsidRPr="00CA23BE">
        <w:rPr>
          <w:rFonts w:ascii="Times New Roman" w:hAnsi="Times New Roman" w:cs="Times New Roman"/>
          <w:b/>
          <w:sz w:val="24"/>
          <w:szCs w:val="24"/>
        </w:rPr>
        <w:t>DEFINITION</w:t>
      </w:r>
    </w:p>
    <w:p w:rsidR="00C72108" w:rsidRPr="00CA23BE" w:rsidRDefault="00C72108" w:rsidP="00C72108">
      <w:pPr>
        <w:pStyle w:val="ListParagraph"/>
        <w:jc w:val="both"/>
        <w:rPr>
          <w:rFonts w:ascii="Times New Roman" w:hAnsi="Times New Roman" w:cs="Times New Roman"/>
          <w:b/>
          <w:sz w:val="24"/>
          <w:szCs w:val="24"/>
        </w:rPr>
      </w:pPr>
    </w:p>
    <w:p w:rsidR="00C72108" w:rsidRDefault="00CA23BE" w:rsidP="008078C9">
      <w:pPr>
        <w:pStyle w:val="ListParagraph"/>
        <w:jc w:val="both"/>
        <w:rPr>
          <w:rFonts w:ascii="Times New Roman" w:hAnsi="Times New Roman" w:cs="Times New Roman"/>
          <w:sz w:val="24"/>
          <w:szCs w:val="24"/>
        </w:rPr>
      </w:pPr>
      <w:r w:rsidRPr="00CA23BE">
        <w:rPr>
          <w:rFonts w:ascii="Times New Roman" w:hAnsi="Times New Roman" w:cs="Times New Roman"/>
          <w:sz w:val="24"/>
          <w:szCs w:val="24"/>
        </w:rPr>
        <w:t xml:space="preserve">Fruitless and wasteful expenditure means expenditure which was made in vain and would have been </w:t>
      </w:r>
      <w:r w:rsidR="008078C9">
        <w:rPr>
          <w:rFonts w:ascii="Times New Roman" w:hAnsi="Times New Roman" w:cs="Times New Roman"/>
          <w:sz w:val="24"/>
          <w:szCs w:val="24"/>
        </w:rPr>
        <w:t>avoided had reasonable care been exercised.</w:t>
      </w:r>
    </w:p>
    <w:p w:rsidR="008078C9" w:rsidRPr="008078C9" w:rsidRDefault="008078C9" w:rsidP="008078C9">
      <w:pPr>
        <w:pStyle w:val="ListParagraph"/>
        <w:jc w:val="both"/>
        <w:rPr>
          <w:rFonts w:ascii="Times New Roman" w:hAnsi="Times New Roman" w:cs="Times New Roman"/>
          <w:sz w:val="24"/>
          <w:szCs w:val="24"/>
        </w:rPr>
      </w:pPr>
    </w:p>
    <w:p w:rsidR="00C72108" w:rsidRPr="00CA23BE" w:rsidRDefault="00C72108" w:rsidP="00C72108">
      <w:pPr>
        <w:pStyle w:val="ListParagraph"/>
        <w:jc w:val="both"/>
        <w:rPr>
          <w:rFonts w:ascii="Times New Roman" w:hAnsi="Times New Roman" w:cs="Times New Roman"/>
          <w:b/>
          <w:sz w:val="24"/>
          <w:szCs w:val="24"/>
        </w:rPr>
      </w:pPr>
    </w:p>
    <w:p w:rsidR="00C72108" w:rsidRPr="00CA23BE" w:rsidRDefault="00B9464E" w:rsidP="00C72108">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OBJECTIVE</w:t>
      </w:r>
    </w:p>
    <w:p w:rsidR="006429B9" w:rsidRPr="00BC2EFA" w:rsidRDefault="00546D98" w:rsidP="00546D98">
      <w:pPr>
        <w:ind w:left="720"/>
        <w:jc w:val="both"/>
        <w:rPr>
          <w:rFonts w:ascii="Times New Roman" w:hAnsi="Times New Roman" w:cs="Times New Roman"/>
          <w:sz w:val="24"/>
          <w:szCs w:val="24"/>
        </w:rPr>
      </w:pPr>
      <w:r w:rsidRPr="00BC2EFA">
        <w:rPr>
          <w:rFonts w:ascii="Times New Roman" w:hAnsi="Times New Roman" w:cs="Times New Roman"/>
          <w:sz w:val="24"/>
          <w:szCs w:val="24"/>
        </w:rPr>
        <w:t xml:space="preserve">The objective of the policy includes – </w:t>
      </w:r>
    </w:p>
    <w:p w:rsidR="00546D98" w:rsidRPr="00BC2EFA" w:rsidRDefault="00546D98" w:rsidP="00546D98">
      <w:pPr>
        <w:pStyle w:val="ListParagraph"/>
        <w:numPr>
          <w:ilvl w:val="0"/>
          <w:numId w:val="5"/>
        </w:numPr>
        <w:jc w:val="both"/>
        <w:rPr>
          <w:rFonts w:ascii="Times New Roman" w:hAnsi="Times New Roman" w:cs="Times New Roman"/>
          <w:sz w:val="24"/>
          <w:szCs w:val="24"/>
        </w:rPr>
      </w:pPr>
      <w:r w:rsidRPr="00BC2EFA">
        <w:rPr>
          <w:rFonts w:ascii="Times New Roman" w:hAnsi="Times New Roman" w:cs="Times New Roman"/>
          <w:sz w:val="24"/>
          <w:szCs w:val="24"/>
        </w:rPr>
        <w:t xml:space="preserve">Emphasising </w:t>
      </w:r>
      <w:r w:rsidR="00BC2EFA" w:rsidRPr="00BC2EFA">
        <w:rPr>
          <w:rFonts w:ascii="Times New Roman" w:hAnsi="Times New Roman" w:cs="Times New Roman"/>
          <w:sz w:val="24"/>
          <w:szCs w:val="24"/>
        </w:rPr>
        <w:t>the accountability of employees for the Municipality’s resources;</w:t>
      </w:r>
    </w:p>
    <w:p w:rsidR="00BC2EFA" w:rsidRDefault="00BC2EFA" w:rsidP="00546D98">
      <w:pPr>
        <w:pStyle w:val="ListParagraph"/>
        <w:numPr>
          <w:ilvl w:val="0"/>
          <w:numId w:val="5"/>
        </w:numPr>
        <w:jc w:val="both"/>
        <w:rPr>
          <w:rFonts w:ascii="Times New Roman" w:hAnsi="Times New Roman" w:cs="Times New Roman"/>
          <w:sz w:val="24"/>
          <w:szCs w:val="24"/>
        </w:rPr>
      </w:pPr>
      <w:r w:rsidRPr="00BC2EFA">
        <w:rPr>
          <w:rFonts w:ascii="Times New Roman" w:hAnsi="Times New Roman" w:cs="Times New Roman"/>
          <w:sz w:val="24"/>
          <w:szCs w:val="24"/>
        </w:rPr>
        <w:t>Ensuring that employees have a clear and comprehensive understanding of the procedures they must follow;</w:t>
      </w:r>
    </w:p>
    <w:p w:rsidR="00BC2EFA" w:rsidRDefault="00BC2EFA" w:rsidP="00546D9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Ensuring that resources made available to employees are utilised effectively, efficiently, economically and for authorised official purposes and ensuring that the Municipality’s resources are managed in compliance with the Municipal Finance Management Act, the Treasury Regulations</w:t>
      </w:r>
      <w:r w:rsidR="00B437F0">
        <w:rPr>
          <w:rFonts w:ascii="Times New Roman" w:hAnsi="Times New Roman" w:cs="Times New Roman"/>
          <w:sz w:val="24"/>
          <w:szCs w:val="24"/>
        </w:rPr>
        <w:t xml:space="preserve"> and other relevant legislation</w:t>
      </w:r>
      <w:r>
        <w:rPr>
          <w:rFonts w:ascii="Times New Roman" w:hAnsi="Times New Roman" w:cs="Times New Roman"/>
          <w:sz w:val="24"/>
          <w:szCs w:val="24"/>
        </w:rPr>
        <w:t xml:space="preserve">; and </w:t>
      </w:r>
    </w:p>
    <w:p w:rsidR="00BC2EFA" w:rsidRDefault="00BC2EFA" w:rsidP="00546D98">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Ensure </w:t>
      </w:r>
      <w:r w:rsidR="00B84BF7">
        <w:rPr>
          <w:rFonts w:ascii="Times New Roman" w:hAnsi="Times New Roman" w:cs="Times New Roman"/>
          <w:sz w:val="24"/>
          <w:szCs w:val="24"/>
        </w:rPr>
        <w:t xml:space="preserve">that fruitless and wasteful expenditure is detected, processed and recorded </w:t>
      </w:r>
      <w:r w:rsidR="0017045E">
        <w:rPr>
          <w:rFonts w:ascii="Times New Roman" w:hAnsi="Times New Roman" w:cs="Times New Roman"/>
          <w:sz w:val="24"/>
          <w:szCs w:val="24"/>
        </w:rPr>
        <w:t>timely</w:t>
      </w:r>
      <w:r w:rsidR="00B84BF7">
        <w:rPr>
          <w:rFonts w:ascii="Times New Roman" w:hAnsi="Times New Roman" w:cs="Times New Roman"/>
          <w:sz w:val="24"/>
          <w:szCs w:val="24"/>
        </w:rPr>
        <w:t>.</w:t>
      </w:r>
    </w:p>
    <w:p w:rsidR="00B84BF7" w:rsidRDefault="00B84BF7" w:rsidP="00B84BF7">
      <w:pPr>
        <w:pStyle w:val="ListParagraph"/>
        <w:ind w:left="1440"/>
        <w:jc w:val="both"/>
        <w:rPr>
          <w:rFonts w:ascii="Times New Roman" w:hAnsi="Times New Roman" w:cs="Times New Roman"/>
          <w:sz w:val="24"/>
          <w:szCs w:val="24"/>
        </w:rPr>
      </w:pPr>
    </w:p>
    <w:p w:rsidR="00B84BF7" w:rsidRDefault="00B84BF7" w:rsidP="00B84BF7">
      <w:pPr>
        <w:pStyle w:val="ListParagraph"/>
        <w:ind w:left="1440"/>
        <w:jc w:val="both"/>
        <w:rPr>
          <w:rFonts w:ascii="Times New Roman" w:hAnsi="Times New Roman" w:cs="Times New Roman"/>
          <w:sz w:val="24"/>
          <w:szCs w:val="24"/>
        </w:rPr>
      </w:pPr>
    </w:p>
    <w:p w:rsidR="00B84BF7" w:rsidRDefault="00B9464E" w:rsidP="00B84BF7">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PROCEDURES</w:t>
      </w:r>
    </w:p>
    <w:p w:rsidR="00B84BF7" w:rsidRDefault="007A5449" w:rsidP="00B84BF7">
      <w:pPr>
        <w:ind w:left="720"/>
        <w:jc w:val="both"/>
        <w:rPr>
          <w:rFonts w:ascii="Times New Roman" w:hAnsi="Times New Roman" w:cs="Times New Roman"/>
          <w:sz w:val="24"/>
          <w:szCs w:val="24"/>
        </w:rPr>
      </w:pPr>
      <w:r>
        <w:rPr>
          <w:rFonts w:ascii="Times New Roman" w:hAnsi="Times New Roman" w:cs="Times New Roman"/>
          <w:sz w:val="24"/>
          <w:szCs w:val="24"/>
        </w:rPr>
        <w:t>Procedures for the treatment of fruitless and wasteful expenditure are described below:</w:t>
      </w:r>
    </w:p>
    <w:p w:rsidR="007A5449" w:rsidRPr="007A5449" w:rsidRDefault="007A5449" w:rsidP="00B84BF7">
      <w:pPr>
        <w:ind w:left="720"/>
        <w:jc w:val="both"/>
        <w:rPr>
          <w:rFonts w:ascii="Times New Roman" w:hAnsi="Times New Roman" w:cs="Times New Roman"/>
          <w:b/>
          <w:sz w:val="24"/>
          <w:szCs w:val="24"/>
        </w:rPr>
      </w:pPr>
      <w:r>
        <w:rPr>
          <w:rFonts w:ascii="Times New Roman" w:hAnsi="Times New Roman" w:cs="Times New Roman"/>
          <w:b/>
          <w:sz w:val="24"/>
          <w:szCs w:val="24"/>
        </w:rPr>
        <w:t>Discovery, investigation and reporting of fruitless and wasteful expenditure</w:t>
      </w:r>
    </w:p>
    <w:p w:rsidR="006429B9" w:rsidRDefault="007A5449"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Any employee who becomes </w:t>
      </w:r>
      <w:r w:rsidR="00E21891">
        <w:rPr>
          <w:rFonts w:ascii="Times New Roman" w:hAnsi="Times New Roman" w:cs="Times New Roman"/>
          <w:sz w:val="24"/>
          <w:szCs w:val="24"/>
        </w:rPr>
        <w:t>aware of or suspects the occurrence of fruitless and wasteful expenditure should immediately report, in writing, such expenditure to the Municipal Manager or his/her delegate.</w:t>
      </w:r>
    </w:p>
    <w:p w:rsidR="00E21891" w:rsidRDefault="00E21891" w:rsidP="00E21891">
      <w:pPr>
        <w:pStyle w:val="ListParagraph"/>
        <w:ind w:left="1080"/>
        <w:jc w:val="both"/>
        <w:rPr>
          <w:rFonts w:ascii="Times New Roman" w:hAnsi="Times New Roman" w:cs="Times New Roman"/>
          <w:sz w:val="24"/>
          <w:szCs w:val="24"/>
        </w:rPr>
      </w:pPr>
    </w:p>
    <w:p w:rsidR="00E21891" w:rsidRDefault="00C41952"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On </w:t>
      </w:r>
      <w:r w:rsidR="00311870">
        <w:rPr>
          <w:rFonts w:ascii="Times New Roman" w:hAnsi="Times New Roman" w:cs="Times New Roman"/>
          <w:sz w:val="24"/>
          <w:szCs w:val="24"/>
        </w:rPr>
        <w:t>discovery of alleged fruitless and wasteful expenditure, such expenditure should be left in the expense account/vote and the Municipal Manager or delegate should record the details of the expenditure in a fruitless and wasteful expenditure register.</w:t>
      </w:r>
    </w:p>
    <w:p w:rsidR="00311870" w:rsidRPr="00311870" w:rsidRDefault="00311870" w:rsidP="00311870">
      <w:pPr>
        <w:pStyle w:val="ListParagraph"/>
        <w:rPr>
          <w:rFonts w:ascii="Times New Roman" w:hAnsi="Times New Roman" w:cs="Times New Roman"/>
          <w:sz w:val="24"/>
          <w:szCs w:val="24"/>
        </w:rPr>
      </w:pPr>
    </w:p>
    <w:p w:rsidR="00311870" w:rsidRDefault="006A4822"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Municipal Manager or delegate should investigate the alleged fruitless and wasteful expenditure to determine whether the expenditure meets the definition of fruitless and wasteful expenditure. During the period of the investigation the expenditure must remain in the expense account. The results of the investigation will determine the appropriate action to be taken regarding this expenditure.</w:t>
      </w:r>
    </w:p>
    <w:p w:rsidR="006A4822" w:rsidRPr="006A4822" w:rsidRDefault="006A4822" w:rsidP="006A4822">
      <w:pPr>
        <w:pStyle w:val="ListParagraph"/>
        <w:rPr>
          <w:rFonts w:ascii="Times New Roman" w:hAnsi="Times New Roman" w:cs="Times New Roman"/>
          <w:sz w:val="24"/>
          <w:szCs w:val="24"/>
        </w:rPr>
      </w:pPr>
    </w:p>
    <w:p w:rsidR="006A4822" w:rsidRDefault="006A4822"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Should </w:t>
      </w:r>
      <w:r w:rsidR="001E72AD">
        <w:rPr>
          <w:rFonts w:ascii="Times New Roman" w:hAnsi="Times New Roman" w:cs="Times New Roman"/>
          <w:sz w:val="24"/>
          <w:szCs w:val="24"/>
        </w:rPr>
        <w:t xml:space="preserve">the investigation reveal that the expenditure is in fact valid expenditure and therefore does not constitute fruitless and wasteful expenditure the details of the expenditure should be retained in the register for the purposes of completion (and to provide an appropriate audit trail). </w:t>
      </w:r>
      <w:r w:rsidR="00806570">
        <w:rPr>
          <w:rFonts w:ascii="Times New Roman" w:hAnsi="Times New Roman" w:cs="Times New Roman"/>
          <w:sz w:val="24"/>
          <w:szCs w:val="24"/>
        </w:rPr>
        <w:t>The register should be updated to reflect the outcome of the investigation.</w:t>
      </w:r>
    </w:p>
    <w:p w:rsidR="00806570" w:rsidRPr="00806570" w:rsidRDefault="00806570" w:rsidP="00806570">
      <w:pPr>
        <w:pStyle w:val="ListParagraph"/>
        <w:rPr>
          <w:rFonts w:ascii="Times New Roman" w:hAnsi="Times New Roman" w:cs="Times New Roman"/>
          <w:sz w:val="24"/>
          <w:szCs w:val="24"/>
        </w:rPr>
      </w:pPr>
    </w:p>
    <w:p w:rsidR="00806570" w:rsidRDefault="00806570"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Once an investigation has been concluded and the results verify that the expenditure constitutes fruitless and wasteful expenditure, the Municipal Manager</w:t>
      </w:r>
      <w:r w:rsidR="00CC35F2">
        <w:rPr>
          <w:rFonts w:ascii="Times New Roman" w:hAnsi="Times New Roman" w:cs="Times New Roman"/>
          <w:sz w:val="24"/>
          <w:szCs w:val="24"/>
        </w:rPr>
        <w:t xml:space="preserve"> must immediately report, in writing, the particulars of the fruitless and wasteful</w:t>
      </w:r>
      <w:r w:rsidR="009E47B0">
        <w:rPr>
          <w:rFonts w:ascii="Times New Roman" w:hAnsi="Times New Roman" w:cs="Times New Roman"/>
          <w:sz w:val="24"/>
          <w:szCs w:val="24"/>
        </w:rPr>
        <w:t xml:space="preserve"> expenditure to the</w:t>
      </w:r>
      <w:r w:rsidR="00CC35F2">
        <w:rPr>
          <w:rFonts w:ascii="Times New Roman" w:hAnsi="Times New Roman" w:cs="Times New Roman"/>
          <w:sz w:val="24"/>
          <w:szCs w:val="24"/>
        </w:rPr>
        <w:t xml:space="preserve"> </w:t>
      </w:r>
      <w:r w:rsidR="00235289">
        <w:rPr>
          <w:rFonts w:ascii="Times New Roman" w:hAnsi="Times New Roman" w:cs="Times New Roman"/>
          <w:sz w:val="24"/>
          <w:szCs w:val="24"/>
        </w:rPr>
        <w:t xml:space="preserve">Mayor, MEC for Local Government in the Province and the Auditor General (MFMA, Section 32(4)). </w:t>
      </w:r>
    </w:p>
    <w:p w:rsidR="00235289" w:rsidRPr="00235289" w:rsidRDefault="00235289" w:rsidP="00235289">
      <w:pPr>
        <w:pStyle w:val="ListParagraph"/>
        <w:rPr>
          <w:rFonts w:ascii="Times New Roman" w:hAnsi="Times New Roman" w:cs="Times New Roman"/>
          <w:sz w:val="24"/>
          <w:szCs w:val="24"/>
        </w:rPr>
      </w:pPr>
    </w:p>
    <w:p w:rsidR="00235289" w:rsidRDefault="005B3F87"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Municipal Manager must report to the South African Police Service all cases of alleged (MFMA, Section 32(</w:t>
      </w:r>
      <w:r w:rsidR="009C01E9">
        <w:rPr>
          <w:rFonts w:ascii="Times New Roman" w:hAnsi="Times New Roman" w:cs="Times New Roman"/>
          <w:sz w:val="24"/>
          <w:szCs w:val="24"/>
        </w:rPr>
        <w:t>6)</w:t>
      </w:r>
      <w:r w:rsidR="00356168">
        <w:rPr>
          <w:rFonts w:ascii="Times New Roman" w:hAnsi="Times New Roman" w:cs="Times New Roman"/>
          <w:sz w:val="24"/>
          <w:szCs w:val="24"/>
        </w:rPr>
        <w:t>):</w:t>
      </w:r>
    </w:p>
    <w:p w:rsidR="005B3F87" w:rsidRDefault="005B3F87" w:rsidP="005B3F87">
      <w:pPr>
        <w:pStyle w:val="ListParagraph"/>
        <w:rPr>
          <w:rFonts w:ascii="Times New Roman" w:hAnsi="Times New Roman" w:cs="Times New Roman"/>
          <w:sz w:val="24"/>
          <w:szCs w:val="24"/>
        </w:rPr>
      </w:pPr>
    </w:p>
    <w:p w:rsidR="005B3F87" w:rsidRDefault="005B3F87" w:rsidP="005B3F87">
      <w:pPr>
        <w:pStyle w:val="ListParagraph"/>
        <w:numPr>
          <w:ilvl w:val="0"/>
          <w:numId w:val="8"/>
        </w:numPr>
        <w:rPr>
          <w:rFonts w:ascii="Times New Roman" w:hAnsi="Times New Roman" w:cs="Times New Roman"/>
          <w:sz w:val="24"/>
          <w:szCs w:val="24"/>
        </w:rPr>
      </w:pPr>
      <w:r w:rsidRPr="005B3F87">
        <w:rPr>
          <w:rFonts w:ascii="Times New Roman" w:hAnsi="Times New Roman" w:cs="Times New Roman"/>
          <w:sz w:val="24"/>
          <w:szCs w:val="24"/>
        </w:rPr>
        <w:t>irregular expenditure that constitutes a criminal offence; and</w:t>
      </w:r>
    </w:p>
    <w:p w:rsidR="009C01E9" w:rsidRDefault="005B3F87" w:rsidP="009C01E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theft and fraud that occurred in the Municipality.</w:t>
      </w:r>
    </w:p>
    <w:p w:rsidR="009C01E9" w:rsidRPr="009C01E9" w:rsidRDefault="009C01E9" w:rsidP="009C01E9">
      <w:pPr>
        <w:pStyle w:val="ListParagraph"/>
        <w:ind w:left="2160"/>
        <w:rPr>
          <w:rFonts w:ascii="Times New Roman" w:hAnsi="Times New Roman" w:cs="Times New Roman"/>
          <w:sz w:val="24"/>
          <w:szCs w:val="24"/>
        </w:rPr>
      </w:pPr>
    </w:p>
    <w:p w:rsidR="00966AC2" w:rsidRDefault="00966AC2"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Council of a Municipality must take all responsible steps to ensure that all cases referred</w:t>
      </w:r>
      <w:r w:rsidR="00356168">
        <w:rPr>
          <w:rFonts w:ascii="Times New Roman" w:hAnsi="Times New Roman" w:cs="Times New Roman"/>
          <w:sz w:val="24"/>
          <w:szCs w:val="24"/>
        </w:rPr>
        <w:t xml:space="preserve"> to</w:t>
      </w:r>
      <w:r>
        <w:rPr>
          <w:rFonts w:ascii="Times New Roman" w:hAnsi="Times New Roman" w:cs="Times New Roman"/>
          <w:sz w:val="24"/>
          <w:szCs w:val="24"/>
        </w:rPr>
        <w:t xml:space="preserve"> in (f) above are reported to the South African Police Service if (MFMA, Section 32(7)</w:t>
      </w:r>
      <w:r w:rsidR="00356168">
        <w:rPr>
          <w:rFonts w:ascii="Times New Roman" w:hAnsi="Times New Roman" w:cs="Times New Roman"/>
          <w:sz w:val="24"/>
          <w:szCs w:val="24"/>
        </w:rPr>
        <w:t>):</w:t>
      </w:r>
    </w:p>
    <w:p w:rsidR="00966AC2" w:rsidRDefault="00966AC2" w:rsidP="00966AC2">
      <w:pPr>
        <w:pStyle w:val="ListParagraph"/>
        <w:ind w:left="1080"/>
        <w:jc w:val="both"/>
        <w:rPr>
          <w:rFonts w:ascii="Times New Roman" w:hAnsi="Times New Roman" w:cs="Times New Roman"/>
          <w:sz w:val="24"/>
          <w:szCs w:val="24"/>
        </w:rPr>
      </w:pPr>
    </w:p>
    <w:p w:rsidR="00966AC2" w:rsidRDefault="00966AC2" w:rsidP="00966AC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charge is against the Municipal Manager; or</w:t>
      </w:r>
    </w:p>
    <w:p w:rsidR="00966AC2" w:rsidRDefault="00966AC2" w:rsidP="00966AC2">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the Municipal Manager fails to comply with (f) above.</w:t>
      </w:r>
    </w:p>
    <w:p w:rsidR="00966AC2" w:rsidRDefault="00966AC2" w:rsidP="00966AC2">
      <w:pPr>
        <w:pStyle w:val="ListParagraph"/>
        <w:ind w:left="2160"/>
        <w:jc w:val="both"/>
        <w:rPr>
          <w:rFonts w:ascii="Times New Roman" w:hAnsi="Times New Roman" w:cs="Times New Roman"/>
          <w:sz w:val="24"/>
          <w:szCs w:val="24"/>
        </w:rPr>
      </w:pPr>
    </w:p>
    <w:p w:rsidR="005B3F87" w:rsidRDefault="00966AC2"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 </w:t>
      </w:r>
      <w:r w:rsidR="000E1E0F">
        <w:rPr>
          <w:rFonts w:ascii="Times New Roman" w:hAnsi="Times New Roman" w:cs="Times New Roman"/>
          <w:sz w:val="24"/>
          <w:szCs w:val="24"/>
        </w:rPr>
        <w:t>Valid fruitless and wasteful expenditure must no longer be disallowed but rather left as expenditure in the statement of financial performance. The register should be updated to reflect the outcome of the investigation.</w:t>
      </w:r>
    </w:p>
    <w:p w:rsidR="000E1E0F" w:rsidRDefault="000E1E0F" w:rsidP="000E1E0F">
      <w:pPr>
        <w:pStyle w:val="ListParagraph"/>
        <w:ind w:left="1080"/>
        <w:jc w:val="both"/>
        <w:rPr>
          <w:rFonts w:ascii="Times New Roman" w:hAnsi="Times New Roman" w:cs="Times New Roman"/>
          <w:sz w:val="24"/>
          <w:szCs w:val="24"/>
        </w:rPr>
      </w:pPr>
    </w:p>
    <w:p w:rsidR="000E1E0F" w:rsidRDefault="00FF3147"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In addition to (h) above fruitless and wasteful expenditure should also be included in the Municipality’s report to the relevant Tre</w:t>
      </w:r>
      <w:r w:rsidR="005127D8">
        <w:rPr>
          <w:rFonts w:ascii="Times New Roman" w:hAnsi="Times New Roman" w:cs="Times New Roman"/>
          <w:sz w:val="24"/>
          <w:szCs w:val="24"/>
        </w:rPr>
        <w:t>a</w:t>
      </w:r>
      <w:r>
        <w:rPr>
          <w:rFonts w:ascii="Times New Roman" w:hAnsi="Times New Roman" w:cs="Times New Roman"/>
          <w:sz w:val="24"/>
          <w:szCs w:val="24"/>
        </w:rPr>
        <w:t>sury.</w:t>
      </w:r>
    </w:p>
    <w:p w:rsidR="005127D8" w:rsidRDefault="005127D8" w:rsidP="005127D8">
      <w:pPr>
        <w:pStyle w:val="ListParagraph"/>
        <w:rPr>
          <w:rFonts w:ascii="Times New Roman" w:hAnsi="Times New Roman" w:cs="Times New Roman"/>
          <w:sz w:val="24"/>
          <w:szCs w:val="24"/>
        </w:rPr>
      </w:pPr>
    </w:p>
    <w:p w:rsidR="005127D8" w:rsidRDefault="005127D8" w:rsidP="005127D8">
      <w:pPr>
        <w:pStyle w:val="ListParagraph"/>
        <w:rPr>
          <w:rFonts w:ascii="Times New Roman" w:hAnsi="Times New Roman" w:cs="Times New Roman"/>
          <w:sz w:val="24"/>
          <w:szCs w:val="24"/>
        </w:rPr>
      </w:pPr>
    </w:p>
    <w:p w:rsidR="005127D8" w:rsidRPr="005127D8" w:rsidRDefault="005127D8" w:rsidP="005127D8">
      <w:pPr>
        <w:pStyle w:val="ListParagraph"/>
        <w:rPr>
          <w:rFonts w:ascii="Times New Roman" w:hAnsi="Times New Roman" w:cs="Times New Roman"/>
          <w:b/>
          <w:sz w:val="24"/>
          <w:szCs w:val="24"/>
        </w:rPr>
      </w:pPr>
      <w:r>
        <w:rPr>
          <w:rFonts w:ascii="Times New Roman" w:hAnsi="Times New Roman" w:cs="Times New Roman"/>
          <w:b/>
          <w:sz w:val="24"/>
          <w:szCs w:val="24"/>
        </w:rPr>
        <w:t>Recovery of fruitless and wasteful expenditure</w:t>
      </w:r>
      <w:r w:rsidR="00B9464E">
        <w:rPr>
          <w:rFonts w:ascii="Times New Roman" w:hAnsi="Times New Roman" w:cs="Times New Roman"/>
          <w:b/>
          <w:sz w:val="24"/>
          <w:szCs w:val="24"/>
        </w:rPr>
        <w:t xml:space="preserve"> </w:t>
      </w:r>
    </w:p>
    <w:p w:rsidR="005127D8" w:rsidRPr="005127D8" w:rsidRDefault="005127D8" w:rsidP="005127D8">
      <w:pPr>
        <w:pStyle w:val="ListParagraph"/>
        <w:rPr>
          <w:rFonts w:ascii="Times New Roman" w:hAnsi="Times New Roman" w:cs="Times New Roman"/>
          <w:sz w:val="24"/>
          <w:szCs w:val="24"/>
        </w:rPr>
      </w:pPr>
    </w:p>
    <w:p w:rsidR="005127D8" w:rsidRDefault="00F84A2B"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w:t>
      </w:r>
      <w:r w:rsidR="008E402B">
        <w:rPr>
          <w:rFonts w:ascii="Times New Roman" w:hAnsi="Times New Roman" w:cs="Times New Roman"/>
          <w:sz w:val="24"/>
          <w:szCs w:val="24"/>
        </w:rPr>
        <w:t xml:space="preserve"> Mayor or</w:t>
      </w:r>
      <w:r>
        <w:rPr>
          <w:rFonts w:ascii="Times New Roman" w:hAnsi="Times New Roman" w:cs="Times New Roman"/>
          <w:sz w:val="24"/>
          <w:szCs w:val="24"/>
        </w:rPr>
        <w:t xml:space="preserve"> Municipal Manager</w:t>
      </w:r>
      <w:r w:rsidR="008E402B">
        <w:rPr>
          <w:rFonts w:ascii="Times New Roman" w:hAnsi="Times New Roman" w:cs="Times New Roman"/>
          <w:sz w:val="24"/>
          <w:szCs w:val="24"/>
        </w:rPr>
        <w:t xml:space="preserve"> or delegate must determine who the responsible party is from whom the amount should be recovered. This information would normally become evident while performing the investigation.</w:t>
      </w:r>
    </w:p>
    <w:p w:rsidR="008E402B" w:rsidRDefault="008E402B" w:rsidP="008E402B">
      <w:pPr>
        <w:pStyle w:val="ListParagraph"/>
        <w:ind w:left="1080"/>
        <w:jc w:val="both"/>
        <w:rPr>
          <w:rFonts w:ascii="Times New Roman" w:hAnsi="Times New Roman" w:cs="Times New Roman"/>
          <w:sz w:val="24"/>
          <w:szCs w:val="24"/>
        </w:rPr>
      </w:pPr>
    </w:p>
    <w:p w:rsidR="008E402B" w:rsidRDefault="00214F49"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The Mayor or Municipal Manager or delegate must in writing request the responsible official </w:t>
      </w:r>
      <w:r w:rsidR="0011658C">
        <w:rPr>
          <w:rFonts w:ascii="Times New Roman" w:hAnsi="Times New Roman" w:cs="Times New Roman"/>
          <w:sz w:val="24"/>
          <w:szCs w:val="24"/>
        </w:rPr>
        <w:t xml:space="preserve">to </w:t>
      </w:r>
      <w:r>
        <w:rPr>
          <w:rFonts w:ascii="Times New Roman" w:hAnsi="Times New Roman" w:cs="Times New Roman"/>
          <w:sz w:val="24"/>
          <w:szCs w:val="24"/>
        </w:rPr>
        <w:t>pay the amount within 30 days or in reasonable installments. If the official fails to comply with the request, the matter may be handed to the state attorney for recovery of the debt.</w:t>
      </w:r>
    </w:p>
    <w:p w:rsidR="00214F49" w:rsidRPr="00214F49" w:rsidRDefault="00214F49" w:rsidP="00214F49">
      <w:pPr>
        <w:pStyle w:val="ListParagraph"/>
        <w:rPr>
          <w:rFonts w:ascii="Times New Roman" w:hAnsi="Times New Roman" w:cs="Times New Roman"/>
          <w:sz w:val="24"/>
          <w:szCs w:val="24"/>
        </w:rPr>
      </w:pPr>
    </w:p>
    <w:p w:rsidR="00214F49" w:rsidRDefault="00214F49" w:rsidP="007A544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If the amount is not recoverable</w:t>
      </w:r>
      <w:r w:rsidR="005F65BC">
        <w:rPr>
          <w:rFonts w:ascii="Times New Roman" w:hAnsi="Times New Roman" w:cs="Times New Roman"/>
          <w:sz w:val="24"/>
          <w:szCs w:val="24"/>
        </w:rPr>
        <w:t>,</w:t>
      </w:r>
      <w:r>
        <w:rPr>
          <w:rFonts w:ascii="Times New Roman" w:hAnsi="Times New Roman" w:cs="Times New Roman"/>
          <w:sz w:val="24"/>
          <w:szCs w:val="24"/>
        </w:rPr>
        <w:t xml:space="preserve"> </w:t>
      </w:r>
      <w:r w:rsidR="00CC41C6">
        <w:rPr>
          <w:rFonts w:ascii="Times New Roman" w:hAnsi="Times New Roman" w:cs="Times New Roman"/>
          <w:sz w:val="24"/>
          <w:szCs w:val="24"/>
        </w:rPr>
        <w:t>Municipal Council</w:t>
      </w:r>
      <w:r>
        <w:rPr>
          <w:rFonts w:ascii="Times New Roman" w:hAnsi="Times New Roman" w:cs="Times New Roman"/>
          <w:sz w:val="24"/>
          <w:szCs w:val="24"/>
        </w:rPr>
        <w:t xml:space="preserve"> may write the debt off in terms of MFMA, Section 32(2)(b) and</w:t>
      </w:r>
      <w:r w:rsidR="00CC41C6">
        <w:rPr>
          <w:rFonts w:ascii="Times New Roman" w:hAnsi="Times New Roman" w:cs="Times New Roman"/>
          <w:sz w:val="24"/>
          <w:szCs w:val="24"/>
        </w:rPr>
        <w:t>/or</w:t>
      </w:r>
      <w:r>
        <w:rPr>
          <w:rFonts w:ascii="Times New Roman" w:hAnsi="Times New Roman" w:cs="Times New Roman"/>
          <w:sz w:val="24"/>
          <w:szCs w:val="24"/>
        </w:rPr>
        <w:t xml:space="preserve"> Treasury Regulation 11.4</w:t>
      </w:r>
    </w:p>
    <w:p w:rsidR="002F626A" w:rsidRPr="002F626A" w:rsidRDefault="002F626A" w:rsidP="002F626A">
      <w:pPr>
        <w:pStyle w:val="ListParagraph"/>
        <w:rPr>
          <w:rFonts w:ascii="Times New Roman" w:hAnsi="Times New Roman" w:cs="Times New Roman"/>
          <w:sz w:val="24"/>
          <w:szCs w:val="24"/>
        </w:rPr>
      </w:pPr>
    </w:p>
    <w:p w:rsidR="002F626A" w:rsidRDefault="00B9464E" w:rsidP="002F626A">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ACCOUNTING TREATMENT</w:t>
      </w:r>
    </w:p>
    <w:p w:rsidR="002F626A" w:rsidRDefault="002F626A" w:rsidP="002F626A">
      <w:pPr>
        <w:ind w:left="720"/>
        <w:jc w:val="both"/>
        <w:rPr>
          <w:rFonts w:ascii="Times New Roman" w:hAnsi="Times New Roman" w:cs="Times New Roman"/>
          <w:sz w:val="24"/>
          <w:szCs w:val="24"/>
        </w:rPr>
      </w:pPr>
      <w:r>
        <w:rPr>
          <w:rFonts w:ascii="Times New Roman" w:hAnsi="Times New Roman" w:cs="Times New Roman"/>
          <w:sz w:val="24"/>
          <w:szCs w:val="24"/>
        </w:rPr>
        <w:t xml:space="preserve">Recognition and measurement of irregular expenditure shall be treated in terms of the latest available guidelines for compilation of the Annual Financial Statements </w:t>
      </w:r>
      <w:r w:rsidR="0095097E">
        <w:rPr>
          <w:rFonts w:ascii="Times New Roman" w:hAnsi="Times New Roman" w:cs="Times New Roman"/>
          <w:sz w:val="24"/>
          <w:szCs w:val="24"/>
        </w:rPr>
        <w:t>i</w:t>
      </w:r>
      <w:r>
        <w:rPr>
          <w:rFonts w:ascii="Times New Roman" w:hAnsi="Times New Roman" w:cs="Times New Roman"/>
          <w:sz w:val="24"/>
          <w:szCs w:val="24"/>
        </w:rPr>
        <w:t>ssued by National Treasury to Municipality’s on an annual basis.</w:t>
      </w:r>
    </w:p>
    <w:p w:rsidR="0013203C" w:rsidRPr="002F626A" w:rsidRDefault="0013203C" w:rsidP="002F626A">
      <w:pPr>
        <w:ind w:left="720"/>
        <w:jc w:val="both"/>
        <w:rPr>
          <w:rFonts w:ascii="Times New Roman" w:hAnsi="Times New Roman" w:cs="Times New Roman"/>
          <w:sz w:val="24"/>
          <w:szCs w:val="24"/>
        </w:rPr>
      </w:pPr>
    </w:p>
    <w:p w:rsidR="006429B9" w:rsidRPr="0013203C" w:rsidRDefault="008F190F" w:rsidP="0013203C">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ADOPTION OR REVIEW</w:t>
      </w:r>
    </w:p>
    <w:p w:rsidR="006429B9" w:rsidRPr="006429B9" w:rsidRDefault="0013203C" w:rsidP="0013203C">
      <w:pPr>
        <w:ind w:left="720"/>
        <w:jc w:val="both"/>
        <w:rPr>
          <w:rFonts w:ascii="Times New Roman" w:hAnsi="Times New Roman" w:cs="Times New Roman"/>
        </w:rPr>
      </w:pPr>
      <w:r>
        <w:rPr>
          <w:rFonts w:ascii="Times New Roman" w:hAnsi="Times New Roman" w:cs="Times New Roman"/>
        </w:rPr>
        <w:t>This policy is adopted for the first time for implementation with effect from 1 July 2011</w:t>
      </w:r>
      <w:r w:rsidR="008F190F">
        <w:rPr>
          <w:rFonts w:ascii="Times New Roman" w:hAnsi="Times New Roman" w:cs="Times New Roman"/>
        </w:rPr>
        <w:t xml:space="preserve"> and shall be reviewed annually.</w:t>
      </w: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p w:rsidR="006429B9" w:rsidRPr="006429B9" w:rsidRDefault="006429B9" w:rsidP="00C72108">
      <w:pPr>
        <w:jc w:val="both"/>
        <w:rPr>
          <w:rFonts w:ascii="Times New Roman" w:hAnsi="Times New Roman" w:cs="Times New Roman"/>
        </w:rPr>
      </w:pPr>
    </w:p>
    <w:sectPr w:rsidR="006429B9" w:rsidRPr="006429B9" w:rsidSect="00374FE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173" w:rsidRDefault="00830173" w:rsidP="00546D98">
      <w:pPr>
        <w:spacing w:after="0" w:line="240" w:lineRule="auto"/>
      </w:pPr>
      <w:r>
        <w:separator/>
      </w:r>
    </w:p>
  </w:endnote>
  <w:endnote w:type="continuationSeparator" w:id="1">
    <w:p w:rsidR="00830173" w:rsidRDefault="00830173" w:rsidP="00546D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7453"/>
      <w:docPartObj>
        <w:docPartGallery w:val="Page Numbers (Bottom of Page)"/>
        <w:docPartUnique/>
      </w:docPartObj>
    </w:sdtPr>
    <w:sdtContent>
      <w:sdt>
        <w:sdtPr>
          <w:id w:val="98381352"/>
          <w:docPartObj>
            <w:docPartGallery w:val="Page Numbers (Top of Page)"/>
            <w:docPartUnique/>
          </w:docPartObj>
        </w:sdtPr>
        <w:sdtContent>
          <w:p w:rsidR="00F84A2B" w:rsidRDefault="00F84A2B" w:rsidP="00546D98">
            <w:pPr>
              <w:pStyle w:val="Footer"/>
              <w:jc w:val="center"/>
            </w:pPr>
            <w:r>
              <w:t xml:space="preserve">Page </w:t>
            </w:r>
            <w:r w:rsidR="00436180">
              <w:rPr>
                <w:b/>
                <w:sz w:val="24"/>
                <w:szCs w:val="24"/>
              </w:rPr>
              <w:fldChar w:fldCharType="begin"/>
            </w:r>
            <w:r>
              <w:rPr>
                <w:b/>
              </w:rPr>
              <w:instrText xml:space="preserve"> PAGE </w:instrText>
            </w:r>
            <w:r w:rsidR="00436180">
              <w:rPr>
                <w:b/>
                <w:sz w:val="24"/>
                <w:szCs w:val="24"/>
              </w:rPr>
              <w:fldChar w:fldCharType="separate"/>
            </w:r>
            <w:r w:rsidR="00EC7044">
              <w:rPr>
                <w:b/>
                <w:noProof/>
              </w:rPr>
              <w:t>5</w:t>
            </w:r>
            <w:r w:rsidR="00436180">
              <w:rPr>
                <w:b/>
                <w:sz w:val="24"/>
                <w:szCs w:val="24"/>
              </w:rPr>
              <w:fldChar w:fldCharType="end"/>
            </w:r>
            <w:r>
              <w:t xml:space="preserve"> of </w:t>
            </w:r>
            <w:r w:rsidR="00436180">
              <w:rPr>
                <w:b/>
                <w:sz w:val="24"/>
                <w:szCs w:val="24"/>
              </w:rPr>
              <w:fldChar w:fldCharType="begin"/>
            </w:r>
            <w:r>
              <w:rPr>
                <w:b/>
              </w:rPr>
              <w:instrText xml:space="preserve"> NUMPAGES  </w:instrText>
            </w:r>
            <w:r w:rsidR="00436180">
              <w:rPr>
                <w:b/>
                <w:sz w:val="24"/>
                <w:szCs w:val="24"/>
              </w:rPr>
              <w:fldChar w:fldCharType="separate"/>
            </w:r>
            <w:r w:rsidR="00EC7044">
              <w:rPr>
                <w:b/>
                <w:noProof/>
              </w:rPr>
              <w:t>5</w:t>
            </w:r>
            <w:r w:rsidR="00436180">
              <w:rPr>
                <w:b/>
                <w:sz w:val="24"/>
                <w:szCs w:val="24"/>
              </w:rPr>
              <w:fldChar w:fldCharType="end"/>
            </w:r>
          </w:p>
        </w:sdtContent>
      </w:sdt>
    </w:sdtContent>
  </w:sdt>
  <w:p w:rsidR="00F84A2B" w:rsidRDefault="00F84A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173" w:rsidRDefault="00830173" w:rsidP="00546D98">
      <w:pPr>
        <w:spacing w:after="0" w:line="240" w:lineRule="auto"/>
      </w:pPr>
      <w:r>
        <w:separator/>
      </w:r>
    </w:p>
  </w:footnote>
  <w:footnote w:type="continuationSeparator" w:id="1">
    <w:p w:rsidR="00830173" w:rsidRDefault="00830173" w:rsidP="00546D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D45E0"/>
    <w:multiLevelType w:val="hybridMultilevel"/>
    <w:tmpl w:val="CC4C07D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F3465B2"/>
    <w:multiLevelType w:val="hybridMultilevel"/>
    <w:tmpl w:val="79645796"/>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41C3096"/>
    <w:multiLevelType w:val="hybridMultilevel"/>
    <w:tmpl w:val="EA4E4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62EA4"/>
    <w:multiLevelType w:val="hybridMultilevel"/>
    <w:tmpl w:val="79BC9E90"/>
    <w:lvl w:ilvl="0" w:tplc="0F4E97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A356B5"/>
    <w:multiLevelType w:val="hybridMultilevel"/>
    <w:tmpl w:val="45320E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CD71EEF"/>
    <w:multiLevelType w:val="hybridMultilevel"/>
    <w:tmpl w:val="BABC3D0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5330292F"/>
    <w:multiLevelType w:val="hybridMultilevel"/>
    <w:tmpl w:val="9392B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0C4336"/>
    <w:multiLevelType w:val="hybridMultilevel"/>
    <w:tmpl w:val="C8F29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9E42DF"/>
    <w:multiLevelType w:val="hybridMultilevel"/>
    <w:tmpl w:val="28049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8"/>
  </w:num>
  <w:num w:numId="5">
    <w:abstractNumId w:val="4"/>
  </w:num>
  <w:num w:numId="6">
    <w:abstractNumId w:val="3"/>
  </w:num>
  <w:num w:numId="7">
    <w:abstractNumId w:val="1"/>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75E8"/>
    <w:rsid w:val="000A38E1"/>
    <w:rsid w:val="000E1E0F"/>
    <w:rsid w:val="0011658C"/>
    <w:rsid w:val="001217CD"/>
    <w:rsid w:val="0013203C"/>
    <w:rsid w:val="001575E8"/>
    <w:rsid w:val="0017045E"/>
    <w:rsid w:val="00171260"/>
    <w:rsid w:val="001E72AD"/>
    <w:rsid w:val="00214F49"/>
    <w:rsid w:val="00235289"/>
    <w:rsid w:val="00257FA9"/>
    <w:rsid w:val="002F626A"/>
    <w:rsid w:val="00311870"/>
    <w:rsid w:val="00356168"/>
    <w:rsid w:val="00362AA6"/>
    <w:rsid w:val="00374FE7"/>
    <w:rsid w:val="003900F1"/>
    <w:rsid w:val="00436180"/>
    <w:rsid w:val="00450D09"/>
    <w:rsid w:val="00490701"/>
    <w:rsid w:val="00493281"/>
    <w:rsid w:val="00501D13"/>
    <w:rsid w:val="0050597C"/>
    <w:rsid w:val="005127D8"/>
    <w:rsid w:val="0051396B"/>
    <w:rsid w:val="00546D98"/>
    <w:rsid w:val="005B3F87"/>
    <w:rsid w:val="005E3E60"/>
    <w:rsid w:val="005F65BC"/>
    <w:rsid w:val="006350CA"/>
    <w:rsid w:val="006429B9"/>
    <w:rsid w:val="006951BB"/>
    <w:rsid w:val="006A4822"/>
    <w:rsid w:val="006A70B4"/>
    <w:rsid w:val="006D218B"/>
    <w:rsid w:val="006D2519"/>
    <w:rsid w:val="006E6856"/>
    <w:rsid w:val="007A5449"/>
    <w:rsid w:val="00806570"/>
    <w:rsid w:val="008078C9"/>
    <w:rsid w:val="0081323A"/>
    <w:rsid w:val="00830173"/>
    <w:rsid w:val="00853D15"/>
    <w:rsid w:val="008C7F97"/>
    <w:rsid w:val="008D4499"/>
    <w:rsid w:val="008D747D"/>
    <w:rsid w:val="008E402B"/>
    <w:rsid w:val="008F190F"/>
    <w:rsid w:val="0095097E"/>
    <w:rsid w:val="00966AC2"/>
    <w:rsid w:val="00982919"/>
    <w:rsid w:val="009C01E9"/>
    <w:rsid w:val="009C58F9"/>
    <w:rsid w:val="009E47B0"/>
    <w:rsid w:val="00A075FA"/>
    <w:rsid w:val="00A2595E"/>
    <w:rsid w:val="00A36FA3"/>
    <w:rsid w:val="00AD6AF5"/>
    <w:rsid w:val="00B437F0"/>
    <w:rsid w:val="00B81216"/>
    <w:rsid w:val="00B84BF7"/>
    <w:rsid w:val="00B84CB9"/>
    <w:rsid w:val="00B9464E"/>
    <w:rsid w:val="00BC2EFA"/>
    <w:rsid w:val="00BF56BE"/>
    <w:rsid w:val="00C41952"/>
    <w:rsid w:val="00C72108"/>
    <w:rsid w:val="00CA0548"/>
    <w:rsid w:val="00CA23BE"/>
    <w:rsid w:val="00CC35F2"/>
    <w:rsid w:val="00CC41C6"/>
    <w:rsid w:val="00D52CB4"/>
    <w:rsid w:val="00D638AA"/>
    <w:rsid w:val="00D71ECD"/>
    <w:rsid w:val="00DC60FD"/>
    <w:rsid w:val="00E145D0"/>
    <w:rsid w:val="00E21891"/>
    <w:rsid w:val="00E80F1A"/>
    <w:rsid w:val="00E87793"/>
    <w:rsid w:val="00E977ED"/>
    <w:rsid w:val="00EC7044"/>
    <w:rsid w:val="00F84A2B"/>
    <w:rsid w:val="00FA1FC7"/>
    <w:rsid w:val="00FF314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29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9B9"/>
    <w:rPr>
      <w:rFonts w:ascii="Tahoma" w:hAnsi="Tahoma" w:cs="Tahoma"/>
      <w:sz w:val="16"/>
      <w:szCs w:val="16"/>
    </w:rPr>
  </w:style>
  <w:style w:type="paragraph" w:styleId="ListParagraph">
    <w:name w:val="List Paragraph"/>
    <w:basedOn w:val="Normal"/>
    <w:uiPriority w:val="34"/>
    <w:qFormat/>
    <w:rsid w:val="006429B9"/>
    <w:pPr>
      <w:ind w:left="720"/>
      <w:contextualSpacing/>
    </w:pPr>
  </w:style>
  <w:style w:type="paragraph" w:styleId="Header">
    <w:name w:val="header"/>
    <w:basedOn w:val="Normal"/>
    <w:link w:val="HeaderChar"/>
    <w:uiPriority w:val="99"/>
    <w:semiHidden/>
    <w:unhideWhenUsed/>
    <w:rsid w:val="00546D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6D98"/>
  </w:style>
  <w:style w:type="paragraph" w:styleId="Footer">
    <w:name w:val="footer"/>
    <w:basedOn w:val="Normal"/>
    <w:link w:val="FooterChar"/>
    <w:uiPriority w:val="99"/>
    <w:unhideWhenUsed/>
    <w:rsid w:val="00546D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D98"/>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Serame</dc:creator>
  <cp:lastModifiedBy>Ria</cp:lastModifiedBy>
  <cp:revision>2</cp:revision>
  <cp:lastPrinted>2011-05-25T06:40:00Z</cp:lastPrinted>
  <dcterms:created xsi:type="dcterms:W3CDTF">2011-05-30T18:50:00Z</dcterms:created>
  <dcterms:modified xsi:type="dcterms:W3CDTF">2011-05-30T18:50:00Z</dcterms:modified>
</cp:coreProperties>
</file>